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44480" w14:textId="77777777" w:rsidR="00032DD7" w:rsidRDefault="000C4C6F">
      <w:pPr>
        <w:pBdr>
          <w:bottom w:val="single" w:sz="4" w:space="1" w:color="auto"/>
        </w:pBdr>
        <w:rPr>
          <w:b/>
          <w:sz w:val="32"/>
          <w:szCs w:val="32"/>
        </w:rPr>
      </w:pPr>
      <w:bookmarkStart w:id="0" w:name="_GoBack"/>
      <w:bookmarkEnd w:id="0"/>
      <w:r>
        <w:rPr>
          <w:b/>
          <w:sz w:val="32"/>
          <w:szCs w:val="32"/>
        </w:rPr>
        <w:t>INFORME DE LA UNIDAD DE CALIDAD DEL AIRE DE CASTILLA-LA MANCHA</w:t>
      </w:r>
    </w:p>
    <w:p w14:paraId="130D6891" w14:textId="659BD528" w:rsidR="001D0DC0" w:rsidRPr="00AD7427" w:rsidRDefault="000C4C6F" w:rsidP="00B7015B">
      <w:pPr>
        <w:jc w:val="both"/>
        <w:rPr>
          <w:sz w:val="32"/>
          <w:szCs w:val="32"/>
        </w:rPr>
      </w:pPr>
      <w:r>
        <w:rPr>
          <w:sz w:val="32"/>
          <w:szCs w:val="32"/>
        </w:rPr>
        <w:t xml:space="preserve">A la vista de la información sobre la calidad del aire elaborada por los datos recogidos </w:t>
      </w:r>
      <w:r w:rsidR="00911C33" w:rsidRPr="008D6BC3">
        <w:rPr>
          <w:sz w:val="32"/>
          <w:szCs w:val="32"/>
        </w:rPr>
        <w:t>el 2</w:t>
      </w:r>
      <w:r w:rsidR="008D6BC3" w:rsidRPr="008D6BC3">
        <w:rPr>
          <w:sz w:val="32"/>
          <w:szCs w:val="32"/>
        </w:rPr>
        <w:t>9</w:t>
      </w:r>
      <w:r w:rsidRPr="008D6BC3">
        <w:rPr>
          <w:sz w:val="32"/>
          <w:szCs w:val="32"/>
        </w:rPr>
        <w:t xml:space="preserve"> de mayo de 2016</w:t>
      </w:r>
      <w:r>
        <w:rPr>
          <w:sz w:val="32"/>
          <w:szCs w:val="32"/>
        </w:rPr>
        <w:t xml:space="preserve"> por las Estaciones fijas y las Estaciones Móviles instaladas en El Quiñón y Seseña-Viejo de la Red de Calidad del Aire de Castilla-La Mancha comprobamos que todos los valores de los parámetros analizados se encuentran dentro de los valores límites establecidos por la legislación vigente, </w:t>
      </w:r>
      <w:r w:rsidR="00385212">
        <w:rPr>
          <w:sz w:val="32"/>
          <w:szCs w:val="32"/>
        </w:rPr>
        <w:t xml:space="preserve">salvo </w:t>
      </w:r>
      <w:r w:rsidR="0043606B">
        <w:rPr>
          <w:sz w:val="32"/>
          <w:szCs w:val="32"/>
        </w:rPr>
        <w:t xml:space="preserve"> en partículas que</w:t>
      </w:r>
      <w:r>
        <w:rPr>
          <w:sz w:val="32"/>
          <w:szCs w:val="32"/>
        </w:rPr>
        <w:t xml:space="preserve"> se ha superado el </w:t>
      </w:r>
      <w:r w:rsidRPr="00AD7427">
        <w:rPr>
          <w:sz w:val="32"/>
          <w:szCs w:val="32"/>
        </w:rPr>
        <w:t xml:space="preserve">valor </w:t>
      </w:r>
      <w:r w:rsidR="0043606B" w:rsidRPr="00AD7427">
        <w:rPr>
          <w:sz w:val="32"/>
          <w:szCs w:val="32"/>
        </w:rPr>
        <w:t>medio</w:t>
      </w:r>
      <w:r w:rsidRPr="00AD7427">
        <w:rPr>
          <w:sz w:val="32"/>
          <w:szCs w:val="32"/>
        </w:rPr>
        <w:t xml:space="preserve"> diario de PM10 en </w:t>
      </w:r>
      <w:r w:rsidR="0043606B" w:rsidRPr="00AD7427">
        <w:rPr>
          <w:sz w:val="32"/>
          <w:szCs w:val="32"/>
        </w:rPr>
        <w:t xml:space="preserve">la </w:t>
      </w:r>
      <w:r w:rsidRPr="00AD7427">
        <w:rPr>
          <w:sz w:val="32"/>
          <w:szCs w:val="32"/>
        </w:rPr>
        <w:t>estación</w:t>
      </w:r>
      <w:r w:rsidR="0043606B" w:rsidRPr="00AD7427">
        <w:rPr>
          <w:sz w:val="32"/>
          <w:szCs w:val="32"/>
        </w:rPr>
        <w:t xml:space="preserve"> móvil del </w:t>
      </w:r>
      <w:r w:rsidR="00AD7427" w:rsidRPr="00AD7427">
        <w:rPr>
          <w:sz w:val="32"/>
          <w:szCs w:val="32"/>
        </w:rPr>
        <w:t>Autobús</w:t>
      </w:r>
      <w:r w:rsidR="0043606B" w:rsidRPr="00AD7427">
        <w:rPr>
          <w:sz w:val="32"/>
          <w:szCs w:val="32"/>
        </w:rPr>
        <w:t xml:space="preserve"> con 69,3 µg/m3 (la normativa establece que </w:t>
      </w:r>
      <w:r w:rsidR="001D0DC0" w:rsidRPr="00AD7427">
        <w:rPr>
          <w:sz w:val="32"/>
          <w:szCs w:val="32"/>
        </w:rPr>
        <w:t xml:space="preserve">los 50 ug/m3 </w:t>
      </w:r>
      <w:r w:rsidR="0043606B" w:rsidRPr="00AD7427">
        <w:rPr>
          <w:sz w:val="32"/>
          <w:szCs w:val="32"/>
        </w:rPr>
        <w:t>no debe</w:t>
      </w:r>
      <w:r w:rsidR="001D0DC0" w:rsidRPr="00AD7427">
        <w:rPr>
          <w:sz w:val="32"/>
          <w:szCs w:val="32"/>
        </w:rPr>
        <w:t>n</w:t>
      </w:r>
      <w:r w:rsidR="0043606B" w:rsidRPr="00AD7427">
        <w:rPr>
          <w:sz w:val="32"/>
          <w:szCs w:val="32"/>
        </w:rPr>
        <w:t xml:space="preserve"> superarse mas de 35 veces al año). </w:t>
      </w:r>
      <w:r w:rsidR="00AD7427">
        <w:rPr>
          <w:sz w:val="32"/>
          <w:szCs w:val="32"/>
        </w:rPr>
        <w:t>De esta forma,</w:t>
      </w:r>
      <w:r w:rsidR="00705A09" w:rsidRPr="00AD7427">
        <w:rPr>
          <w:sz w:val="32"/>
          <w:szCs w:val="32"/>
        </w:rPr>
        <w:t xml:space="preserve"> se comprueba que </w:t>
      </w:r>
      <w:r w:rsidR="001D0DC0" w:rsidRPr="00AD7427">
        <w:rPr>
          <w:sz w:val="32"/>
          <w:szCs w:val="32"/>
        </w:rPr>
        <w:t xml:space="preserve">los niveles </w:t>
      </w:r>
      <w:r w:rsidR="00AD7427" w:rsidRPr="00AD7427">
        <w:rPr>
          <w:sz w:val="32"/>
          <w:szCs w:val="32"/>
        </w:rPr>
        <w:t>más</w:t>
      </w:r>
      <w:r w:rsidR="001D0DC0" w:rsidRPr="00AD7427">
        <w:rPr>
          <w:sz w:val="32"/>
          <w:szCs w:val="32"/>
        </w:rPr>
        <w:t xml:space="preserve"> altos de partículas y SO2 </w:t>
      </w:r>
      <w:r w:rsidR="00705A09" w:rsidRPr="00AD7427">
        <w:rPr>
          <w:sz w:val="32"/>
          <w:szCs w:val="32"/>
        </w:rPr>
        <w:t xml:space="preserve">se producen </w:t>
      </w:r>
      <w:r w:rsidR="001D0DC0" w:rsidRPr="00AD7427">
        <w:rPr>
          <w:sz w:val="32"/>
          <w:szCs w:val="32"/>
        </w:rPr>
        <w:t>entre las 9</w:t>
      </w:r>
      <w:r w:rsidR="00B351BF">
        <w:rPr>
          <w:sz w:val="32"/>
          <w:szCs w:val="32"/>
        </w:rPr>
        <w:t>.00 h</w:t>
      </w:r>
      <w:r w:rsidR="001D0DC0" w:rsidRPr="00AD7427">
        <w:rPr>
          <w:sz w:val="32"/>
          <w:szCs w:val="32"/>
        </w:rPr>
        <w:t xml:space="preserve"> y las 10</w:t>
      </w:r>
      <w:r w:rsidR="00B351BF">
        <w:rPr>
          <w:sz w:val="32"/>
          <w:szCs w:val="32"/>
        </w:rPr>
        <w:t xml:space="preserve">.00 </w:t>
      </w:r>
      <w:r w:rsidR="001D0DC0" w:rsidRPr="00AD7427">
        <w:rPr>
          <w:sz w:val="32"/>
          <w:szCs w:val="32"/>
        </w:rPr>
        <w:t>h de la mañana y a las 18</w:t>
      </w:r>
      <w:r w:rsidR="00AD7427">
        <w:rPr>
          <w:sz w:val="32"/>
          <w:szCs w:val="32"/>
        </w:rPr>
        <w:t xml:space="preserve">.00 </w:t>
      </w:r>
      <w:r w:rsidR="001D0DC0" w:rsidRPr="00AD7427">
        <w:rPr>
          <w:sz w:val="32"/>
          <w:szCs w:val="32"/>
        </w:rPr>
        <w:t xml:space="preserve">h de la tarde en </w:t>
      </w:r>
      <w:r w:rsidR="00AD7427">
        <w:rPr>
          <w:sz w:val="32"/>
          <w:szCs w:val="32"/>
        </w:rPr>
        <w:t>esta Estación</w:t>
      </w:r>
      <w:r w:rsidR="001D0DC0" w:rsidRPr="00AD7427">
        <w:rPr>
          <w:sz w:val="32"/>
          <w:szCs w:val="32"/>
        </w:rPr>
        <w:t xml:space="preserve"> móvil del </w:t>
      </w:r>
      <w:r w:rsidR="00AD7427" w:rsidRPr="00AD7427">
        <w:rPr>
          <w:sz w:val="32"/>
          <w:szCs w:val="32"/>
        </w:rPr>
        <w:t>Autobús</w:t>
      </w:r>
      <w:r w:rsidR="001D0DC0" w:rsidRPr="00AD7427">
        <w:rPr>
          <w:sz w:val="32"/>
          <w:szCs w:val="32"/>
        </w:rPr>
        <w:t xml:space="preserve"> y entre 22.30 y 23.00</w:t>
      </w:r>
      <w:r w:rsidR="00AD7427">
        <w:rPr>
          <w:sz w:val="32"/>
          <w:szCs w:val="32"/>
        </w:rPr>
        <w:t xml:space="preserve"> </w:t>
      </w:r>
      <w:r w:rsidR="001D0DC0" w:rsidRPr="00AD7427">
        <w:rPr>
          <w:sz w:val="32"/>
          <w:szCs w:val="32"/>
        </w:rPr>
        <w:t xml:space="preserve">h de la </w:t>
      </w:r>
      <w:r w:rsidR="00AF0376">
        <w:rPr>
          <w:sz w:val="32"/>
          <w:szCs w:val="32"/>
        </w:rPr>
        <w:t>noche</w:t>
      </w:r>
      <w:r w:rsidR="001D0DC0" w:rsidRPr="00AD7427">
        <w:rPr>
          <w:sz w:val="32"/>
          <w:szCs w:val="32"/>
        </w:rPr>
        <w:t xml:space="preserve"> en la Estación móvil de Extremadura, coincidiendo también con una elevación en los niveles de benceno</w:t>
      </w:r>
      <w:r w:rsidR="00AF0376">
        <w:rPr>
          <w:sz w:val="32"/>
          <w:szCs w:val="32"/>
        </w:rPr>
        <w:t>,</w:t>
      </w:r>
      <w:r w:rsidR="001D0DC0" w:rsidRPr="00AD7427">
        <w:rPr>
          <w:sz w:val="32"/>
          <w:szCs w:val="32"/>
        </w:rPr>
        <w:t xml:space="preserve"> </w:t>
      </w:r>
      <w:r w:rsidR="00705A09" w:rsidRPr="00AD7427">
        <w:rPr>
          <w:sz w:val="32"/>
          <w:szCs w:val="32"/>
        </w:rPr>
        <w:t xml:space="preserve">aunque </w:t>
      </w:r>
      <w:r w:rsidR="00AF0376">
        <w:rPr>
          <w:sz w:val="32"/>
          <w:szCs w:val="32"/>
        </w:rPr>
        <w:t xml:space="preserve">sin superar </w:t>
      </w:r>
      <w:r w:rsidR="00705A09" w:rsidRPr="00AD7427">
        <w:rPr>
          <w:sz w:val="32"/>
          <w:szCs w:val="32"/>
        </w:rPr>
        <w:t xml:space="preserve">el valor medio </w:t>
      </w:r>
      <w:r w:rsidR="00AF0376">
        <w:rPr>
          <w:sz w:val="32"/>
          <w:szCs w:val="32"/>
        </w:rPr>
        <w:t xml:space="preserve">que </w:t>
      </w:r>
      <w:r w:rsidR="00705A09" w:rsidRPr="00AD7427">
        <w:rPr>
          <w:sz w:val="32"/>
          <w:szCs w:val="32"/>
        </w:rPr>
        <w:t>es de 2,20 ug/m3</w:t>
      </w:r>
      <w:r w:rsidR="001D0DC0" w:rsidRPr="00AD7427">
        <w:rPr>
          <w:sz w:val="32"/>
          <w:szCs w:val="32"/>
        </w:rPr>
        <w:t xml:space="preserve"> </w:t>
      </w:r>
      <w:r w:rsidR="00705A09" w:rsidRPr="00AD7427">
        <w:rPr>
          <w:sz w:val="32"/>
          <w:szCs w:val="32"/>
        </w:rPr>
        <w:t>(inferior al VL anual que establece el RD 102/2011, de 5 ug/m3).</w:t>
      </w:r>
    </w:p>
    <w:p w14:paraId="4735CE05" w14:textId="77777777" w:rsidR="00032DD7" w:rsidRPr="00AD7427" w:rsidRDefault="000C4C6F">
      <w:pPr>
        <w:jc w:val="both"/>
        <w:rPr>
          <w:sz w:val="32"/>
          <w:szCs w:val="32"/>
        </w:rPr>
      </w:pPr>
      <w:r>
        <w:rPr>
          <w:sz w:val="32"/>
          <w:szCs w:val="32"/>
        </w:rPr>
        <w:t xml:space="preserve">Por todo lo anterior, es recomendable seguir tomando las precauciones necesarias para que, en función de la predicción del comportamiento del humo generado, evitar que esté entre en contacto directo con las personas. </w:t>
      </w:r>
      <w:r w:rsidRPr="00AD7427">
        <w:rPr>
          <w:sz w:val="32"/>
          <w:szCs w:val="32"/>
        </w:rPr>
        <w:t xml:space="preserve">Asimismo, y debido al incremento en los datos sobre partículas se recomienda además, reducir las actuaciones al aire libre que requieran un esfuerzo físico importante y a ser posible realizarlas en el interior en el Quiñón. </w:t>
      </w:r>
    </w:p>
    <w:p w14:paraId="028C08A6" w14:textId="77777777" w:rsidR="00911C33" w:rsidRDefault="00911C33" w:rsidP="00911C33">
      <w:pPr>
        <w:widowControl w:val="0"/>
        <w:autoSpaceDE w:val="0"/>
        <w:autoSpaceDN w:val="0"/>
        <w:adjustRightInd w:val="0"/>
        <w:spacing w:after="0" w:line="240" w:lineRule="auto"/>
        <w:rPr>
          <w:sz w:val="32"/>
          <w:szCs w:val="32"/>
        </w:rPr>
      </w:pPr>
    </w:p>
    <w:p w14:paraId="7F211367" w14:textId="77777777" w:rsidR="00911C33" w:rsidRDefault="00911C33" w:rsidP="00911C33"/>
    <w:p w14:paraId="406FA123" w14:textId="77777777" w:rsidR="00911C33" w:rsidRDefault="00911C33">
      <w:pPr>
        <w:jc w:val="both"/>
        <w:rPr>
          <w:sz w:val="32"/>
          <w:szCs w:val="32"/>
        </w:rPr>
      </w:pPr>
    </w:p>
    <w:p w14:paraId="2FCCE3F6" w14:textId="58702EC8" w:rsidR="00032DD7" w:rsidRDefault="00911C33">
      <w:pPr>
        <w:jc w:val="right"/>
        <w:outlineLvl w:val="0"/>
        <w:rPr>
          <w:sz w:val="32"/>
          <w:szCs w:val="32"/>
        </w:rPr>
      </w:pPr>
      <w:r>
        <w:rPr>
          <w:sz w:val="32"/>
          <w:szCs w:val="32"/>
        </w:rPr>
        <w:lastRenderedPageBreak/>
        <w:t xml:space="preserve">Toledo a </w:t>
      </w:r>
      <w:r w:rsidR="00AD7427">
        <w:rPr>
          <w:sz w:val="32"/>
          <w:szCs w:val="32"/>
        </w:rPr>
        <w:t>30</w:t>
      </w:r>
      <w:r w:rsidR="000C4C6F">
        <w:rPr>
          <w:sz w:val="32"/>
          <w:szCs w:val="32"/>
        </w:rPr>
        <w:t xml:space="preserve"> de mayo de 2016</w:t>
      </w:r>
    </w:p>
    <w:p w14:paraId="0392F226" w14:textId="77777777" w:rsidR="00032DD7" w:rsidRDefault="000C4C6F">
      <w:pPr>
        <w:spacing w:after="0"/>
        <w:jc w:val="center"/>
        <w:outlineLvl w:val="0"/>
        <w:rPr>
          <w:b/>
          <w:sz w:val="40"/>
          <w:szCs w:val="40"/>
        </w:rPr>
      </w:pPr>
      <w:r>
        <w:rPr>
          <w:b/>
          <w:sz w:val="40"/>
          <w:szCs w:val="40"/>
        </w:rPr>
        <w:t>INFORMES SOBRE LA CALIDAD DEL AIRE</w:t>
      </w:r>
    </w:p>
    <w:p w14:paraId="37604CCF" w14:textId="5A13FAC1" w:rsidR="00032DD7" w:rsidRDefault="00AD7427">
      <w:pPr>
        <w:spacing w:after="0"/>
        <w:jc w:val="center"/>
        <w:rPr>
          <w:b/>
          <w:sz w:val="40"/>
          <w:szCs w:val="40"/>
        </w:rPr>
      </w:pPr>
      <w:r>
        <w:rPr>
          <w:b/>
          <w:sz w:val="40"/>
          <w:szCs w:val="40"/>
        </w:rPr>
        <w:t>Lunes</w:t>
      </w:r>
      <w:r w:rsidR="000C4C6F">
        <w:rPr>
          <w:b/>
          <w:sz w:val="40"/>
          <w:szCs w:val="40"/>
        </w:rPr>
        <w:t xml:space="preserve">, </w:t>
      </w:r>
      <w:r>
        <w:rPr>
          <w:b/>
          <w:sz w:val="40"/>
          <w:szCs w:val="40"/>
        </w:rPr>
        <w:t>30</w:t>
      </w:r>
      <w:r w:rsidR="000C4C6F">
        <w:rPr>
          <w:b/>
          <w:sz w:val="40"/>
          <w:szCs w:val="40"/>
        </w:rPr>
        <w:t xml:space="preserve"> de mayo de 2016 </w:t>
      </w:r>
    </w:p>
    <w:p w14:paraId="1A84AB14" w14:textId="77777777" w:rsidR="00AD7427" w:rsidRDefault="00AD7427">
      <w:pPr>
        <w:spacing w:after="0"/>
        <w:jc w:val="center"/>
        <w:rPr>
          <w:b/>
          <w:sz w:val="40"/>
          <w:szCs w:val="40"/>
        </w:rPr>
      </w:pPr>
    </w:p>
    <w:p w14:paraId="046F731A" w14:textId="56F13FC9" w:rsidR="00032DD7" w:rsidRDefault="00AD7427">
      <w:pPr>
        <w:spacing w:after="0"/>
        <w:jc w:val="center"/>
        <w:rPr>
          <w:b/>
          <w:sz w:val="40"/>
          <w:szCs w:val="40"/>
        </w:rPr>
      </w:pPr>
      <w:r w:rsidRPr="00AD7427">
        <w:rPr>
          <w:b/>
          <w:noProof/>
          <w:sz w:val="40"/>
          <w:szCs w:val="40"/>
          <w:lang w:eastAsia="es-ES"/>
        </w:rPr>
        <w:drawing>
          <wp:inline distT="0" distB="0" distL="0" distR="0" wp14:anchorId="2EC61C6A" wp14:editId="0A67816F">
            <wp:extent cx="5400040" cy="297475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974759"/>
                    </a:xfrm>
                    <a:prstGeom prst="rect">
                      <a:avLst/>
                    </a:prstGeom>
                    <a:noFill/>
                    <a:ln>
                      <a:noFill/>
                    </a:ln>
                  </pic:spPr>
                </pic:pic>
              </a:graphicData>
            </a:graphic>
          </wp:inline>
        </w:drawing>
      </w:r>
    </w:p>
    <w:p w14:paraId="5A6567F0" w14:textId="77777777" w:rsidR="00B351BF" w:rsidRDefault="00B351BF">
      <w:pPr>
        <w:spacing w:after="0"/>
        <w:jc w:val="center"/>
        <w:rPr>
          <w:b/>
          <w:noProof/>
          <w:sz w:val="40"/>
          <w:szCs w:val="40"/>
          <w:lang w:eastAsia="es-ES"/>
        </w:rPr>
      </w:pPr>
    </w:p>
    <w:p w14:paraId="3FDD3C77" w14:textId="01C63232" w:rsidR="00AD7427" w:rsidRDefault="00AD7427">
      <w:pPr>
        <w:spacing w:after="0"/>
        <w:jc w:val="center"/>
        <w:rPr>
          <w:b/>
          <w:sz w:val="40"/>
          <w:szCs w:val="40"/>
        </w:rPr>
      </w:pPr>
      <w:r w:rsidRPr="00AD7427">
        <w:rPr>
          <w:b/>
          <w:noProof/>
          <w:sz w:val="40"/>
          <w:szCs w:val="40"/>
          <w:lang w:eastAsia="es-ES"/>
        </w:rPr>
        <w:drawing>
          <wp:inline distT="0" distB="0" distL="0" distR="0" wp14:anchorId="1287C9AA" wp14:editId="016CEB23">
            <wp:extent cx="5400040" cy="3542124"/>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542124"/>
                    </a:xfrm>
                    <a:prstGeom prst="rect">
                      <a:avLst/>
                    </a:prstGeom>
                    <a:noFill/>
                    <a:ln>
                      <a:noFill/>
                    </a:ln>
                  </pic:spPr>
                </pic:pic>
              </a:graphicData>
            </a:graphic>
          </wp:inline>
        </w:drawing>
      </w:r>
    </w:p>
    <w:p w14:paraId="6F84B849" w14:textId="2CA0B485" w:rsidR="00032DD7" w:rsidRPr="00911C33" w:rsidRDefault="00032DD7" w:rsidP="00911C33">
      <w:pPr>
        <w:spacing w:after="0"/>
        <w:jc w:val="center"/>
        <w:rPr>
          <w:b/>
          <w:sz w:val="40"/>
          <w:szCs w:val="40"/>
        </w:rPr>
      </w:pPr>
    </w:p>
    <w:p w14:paraId="63F884BC" w14:textId="77777777" w:rsidR="00AD7427" w:rsidRDefault="00AD7427">
      <w:pPr>
        <w:rPr>
          <w:color w:val="0000CC"/>
          <w:sz w:val="32"/>
          <w:szCs w:val="32"/>
        </w:rPr>
      </w:pPr>
    </w:p>
    <w:p w14:paraId="5009012E" w14:textId="77777777" w:rsidR="00AD7427" w:rsidRDefault="00AD7427">
      <w:pPr>
        <w:rPr>
          <w:color w:val="0000CC"/>
          <w:sz w:val="32"/>
          <w:szCs w:val="32"/>
        </w:rPr>
      </w:pPr>
    </w:p>
    <w:p w14:paraId="2C0A2B11" w14:textId="7CF36EA3" w:rsidR="00AD7427" w:rsidRDefault="00AD7427">
      <w:pPr>
        <w:rPr>
          <w:color w:val="0000CC"/>
          <w:sz w:val="32"/>
          <w:szCs w:val="32"/>
        </w:rPr>
      </w:pPr>
      <w:r w:rsidRPr="00AD7427">
        <w:rPr>
          <w:noProof/>
          <w:color w:val="0000CC"/>
          <w:sz w:val="32"/>
          <w:szCs w:val="32"/>
          <w:lang w:eastAsia="es-ES"/>
        </w:rPr>
        <w:drawing>
          <wp:inline distT="0" distB="0" distL="0" distR="0" wp14:anchorId="372985B8" wp14:editId="10994BAA">
            <wp:extent cx="5400040" cy="3230319"/>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230319"/>
                    </a:xfrm>
                    <a:prstGeom prst="rect">
                      <a:avLst/>
                    </a:prstGeom>
                    <a:noFill/>
                    <a:ln>
                      <a:noFill/>
                    </a:ln>
                  </pic:spPr>
                </pic:pic>
              </a:graphicData>
            </a:graphic>
          </wp:inline>
        </w:drawing>
      </w:r>
    </w:p>
    <w:p w14:paraId="2119AEE3" w14:textId="77777777" w:rsidR="00B351BF" w:rsidRDefault="00B351BF">
      <w:pPr>
        <w:rPr>
          <w:color w:val="0000CC"/>
          <w:sz w:val="32"/>
          <w:szCs w:val="32"/>
        </w:rPr>
      </w:pPr>
    </w:p>
    <w:p w14:paraId="7157053E" w14:textId="77777777" w:rsidR="00B351BF" w:rsidRDefault="00B351BF">
      <w:pPr>
        <w:rPr>
          <w:color w:val="0000CC"/>
          <w:sz w:val="32"/>
          <w:szCs w:val="32"/>
        </w:rPr>
      </w:pPr>
    </w:p>
    <w:p w14:paraId="6CCA0DC0" w14:textId="1B4FA64C" w:rsidR="00B351BF" w:rsidRDefault="00B351BF">
      <w:pPr>
        <w:rPr>
          <w:color w:val="0000CC"/>
          <w:sz w:val="32"/>
          <w:szCs w:val="32"/>
        </w:rPr>
      </w:pPr>
      <w:r w:rsidRPr="00B351BF">
        <w:rPr>
          <w:noProof/>
          <w:color w:val="0000CC"/>
          <w:sz w:val="32"/>
          <w:szCs w:val="32"/>
          <w:lang w:eastAsia="es-ES"/>
        </w:rPr>
        <w:drawing>
          <wp:inline distT="0" distB="0" distL="0" distR="0" wp14:anchorId="5F0F58CD" wp14:editId="357B0A57">
            <wp:extent cx="5400040" cy="367940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679401"/>
                    </a:xfrm>
                    <a:prstGeom prst="rect">
                      <a:avLst/>
                    </a:prstGeom>
                    <a:noFill/>
                    <a:ln>
                      <a:noFill/>
                    </a:ln>
                  </pic:spPr>
                </pic:pic>
              </a:graphicData>
            </a:graphic>
          </wp:inline>
        </w:drawing>
      </w:r>
    </w:p>
    <w:p w14:paraId="4C487B8E" w14:textId="75FCCEC0" w:rsidR="00B351BF" w:rsidRDefault="00B351BF">
      <w:pPr>
        <w:rPr>
          <w:color w:val="0000CC"/>
          <w:sz w:val="32"/>
          <w:szCs w:val="32"/>
        </w:rPr>
      </w:pPr>
      <w:r w:rsidRPr="00B351BF">
        <w:rPr>
          <w:noProof/>
          <w:color w:val="0000CC"/>
          <w:sz w:val="32"/>
          <w:szCs w:val="32"/>
          <w:lang w:eastAsia="es-ES"/>
        </w:rPr>
        <w:lastRenderedPageBreak/>
        <w:drawing>
          <wp:inline distT="0" distB="0" distL="0" distR="0" wp14:anchorId="43FC23E8" wp14:editId="5EACAA9A">
            <wp:extent cx="5400040" cy="3591732"/>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591732"/>
                    </a:xfrm>
                    <a:prstGeom prst="rect">
                      <a:avLst/>
                    </a:prstGeom>
                    <a:noFill/>
                    <a:ln>
                      <a:noFill/>
                    </a:ln>
                  </pic:spPr>
                </pic:pic>
              </a:graphicData>
            </a:graphic>
          </wp:inline>
        </w:drawing>
      </w:r>
    </w:p>
    <w:sectPr w:rsidR="00B351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9C0A7A6"/>
    <w:lvl w:ilvl="0" w:tplc="1E16AFB2">
      <w:start w:val="1"/>
      <w:numFmt w:val="decimal"/>
      <w:lvlText w:val="(%1)"/>
      <w:lvlJc w:val="left"/>
      <w:pPr>
        <w:ind w:left="720" w:hanging="360"/>
      </w:pPr>
      <w:rPr>
        <w:rFonts w:cs="Times New Roman" w:hint="default"/>
        <w:vertAlign w:val="superscrip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0000002"/>
    <w:multiLevelType w:val="hybridMultilevel"/>
    <w:tmpl w:val="A9C0A7A6"/>
    <w:lvl w:ilvl="0" w:tplc="1E16AFB2">
      <w:start w:val="1"/>
      <w:numFmt w:val="decimal"/>
      <w:lvlText w:val="(%1)"/>
      <w:lvlJc w:val="left"/>
      <w:pPr>
        <w:ind w:left="720" w:hanging="360"/>
      </w:pPr>
      <w:rPr>
        <w:rFonts w:cs="Times New Roman" w:hint="default"/>
        <w:vertAlign w:val="superscrip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A1E04BA"/>
    <w:multiLevelType w:val="hybridMultilevel"/>
    <w:tmpl w:val="A9C0A7A6"/>
    <w:lvl w:ilvl="0" w:tplc="1E16AFB2">
      <w:start w:val="1"/>
      <w:numFmt w:val="decimal"/>
      <w:lvlText w:val="(%1)"/>
      <w:lvlJc w:val="left"/>
      <w:pPr>
        <w:ind w:left="720" w:hanging="360"/>
      </w:pPr>
      <w:rPr>
        <w:rFonts w:cs="Times New Roman" w:hint="default"/>
        <w:vertAlign w:val="superscrip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D7"/>
    <w:rsid w:val="00032DD7"/>
    <w:rsid w:val="000C4C6F"/>
    <w:rsid w:val="001D0DC0"/>
    <w:rsid w:val="00301BD1"/>
    <w:rsid w:val="00385212"/>
    <w:rsid w:val="0043606B"/>
    <w:rsid w:val="005A59B5"/>
    <w:rsid w:val="00705A09"/>
    <w:rsid w:val="007B0422"/>
    <w:rsid w:val="00843B03"/>
    <w:rsid w:val="008D6BC3"/>
    <w:rsid w:val="00911C33"/>
    <w:rsid w:val="00AD7427"/>
    <w:rsid w:val="00AF0376"/>
    <w:rsid w:val="00B351BF"/>
    <w:rsid w:val="00B7015B"/>
    <w:rsid w:val="00D75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pPr>
      <w:ind w:left="720"/>
      <w:contextualSpacing/>
    </w:pPr>
  </w:style>
  <w:style w:type="paragraph" w:styleId="Mapadeldocumento">
    <w:name w:val="Document Map"/>
    <w:basedOn w:val="Normal"/>
    <w:link w:val="MapadeldocumentoCar"/>
    <w:uiPriority w:val="99"/>
    <w:semiHidden/>
    <w:unhideWhenUsed/>
    <w:rsid w:val="00843B03"/>
    <w:pPr>
      <w:spacing w:after="0" w:line="240" w:lineRule="auto"/>
    </w:pPr>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843B03"/>
    <w:rPr>
      <w:rFonts w:ascii="Times New Roman" w:hAnsi="Times New Roman"/>
      <w:sz w:val="24"/>
      <w:szCs w:val="24"/>
    </w:rPr>
  </w:style>
  <w:style w:type="paragraph" w:styleId="Textodeglobo">
    <w:name w:val="Balloon Text"/>
    <w:basedOn w:val="Normal"/>
    <w:link w:val="TextodegloboCar"/>
    <w:uiPriority w:val="99"/>
    <w:semiHidden/>
    <w:unhideWhenUsed/>
    <w:rsid w:val="00301B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pPr>
      <w:ind w:left="720"/>
      <w:contextualSpacing/>
    </w:pPr>
  </w:style>
  <w:style w:type="paragraph" w:styleId="Mapadeldocumento">
    <w:name w:val="Document Map"/>
    <w:basedOn w:val="Normal"/>
    <w:link w:val="MapadeldocumentoCar"/>
    <w:uiPriority w:val="99"/>
    <w:semiHidden/>
    <w:unhideWhenUsed/>
    <w:rsid w:val="00843B03"/>
    <w:pPr>
      <w:spacing w:after="0" w:line="240" w:lineRule="auto"/>
    </w:pPr>
    <w:rPr>
      <w:rFonts w:ascii="Times New Roman" w:hAnsi="Times New Roman"/>
      <w:sz w:val="24"/>
      <w:szCs w:val="24"/>
    </w:rPr>
  </w:style>
  <w:style w:type="character" w:customStyle="1" w:styleId="MapadeldocumentoCar">
    <w:name w:val="Mapa del documento Car"/>
    <w:basedOn w:val="Fuentedeprrafopredeter"/>
    <w:link w:val="Mapadeldocumento"/>
    <w:uiPriority w:val="99"/>
    <w:semiHidden/>
    <w:rsid w:val="00843B03"/>
    <w:rPr>
      <w:rFonts w:ascii="Times New Roman" w:hAnsi="Times New Roman"/>
      <w:sz w:val="24"/>
      <w:szCs w:val="24"/>
    </w:rPr>
  </w:style>
  <w:style w:type="paragraph" w:styleId="Textodeglobo">
    <w:name w:val="Balloon Text"/>
    <w:basedOn w:val="Normal"/>
    <w:link w:val="TextodegloboCar"/>
    <w:uiPriority w:val="99"/>
    <w:semiHidden/>
    <w:unhideWhenUsed/>
    <w:rsid w:val="00301B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llms54 Leticia Magan Sanabria tfno:9252 38112</cp:lastModifiedBy>
  <cp:revision>2</cp:revision>
  <cp:lastPrinted>2016-05-29T11:54:00Z</cp:lastPrinted>
  <dcterms:created xsi:type="dcterms:W3CDTF">2016-05-30T19:53:00Z</dcterms:created>
  <dcterms:modified xsi:type="dcterms:W3CDTF">2016-05-30T19:53:00Z</dcterms:modified>
</cp:coreProperties>
</file>