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5CC72CB0" w14:textId="48E6A11A" w:rsidR="008804BC" w:rsidRDefault="0017579C" w:rsidP="008804BC">
      <w:pPr>
        <w:pStyle w:val="Ttulo1"/>
        <w:numPr>
          <w:ilvl w:val="0"/>
          <w:numId w:val="0"/>
        </w:numPr>
        <w:spacing w:before="160" w:after="160"/>
        <w:jc w:val="center"/>
        <w:rPr>
          <w:rFonts w:ascii="Arial" w:hAnsi="Arial" w:cs="Arial"/>
          <w:highlight w:val="lightGray"/>
        </w:rPr>
      </w:pPr>
      <w:r w:rsidRPr="0017579C">
        <w:rPr>
          <w:rFonts w:ascii="Arial" w:hAnsi="Arial" w:cs="Arial"/>
          <w:b/>
          <w:bCs/>
          <w:color w:val="FFFFFF" w:themeColor="background1"/>
          <w:lang w:val="es-ES"/>
        </w:rPr>
        <w:t xml:space="preserve">ANEXO XI. DECLARACIÓN RESPONSABLE DEL CUMPLIMIENTO DEL PRINCIPIO DE NO CAUSAR UN PERJUICIO SIGNIFICATIVO AL MEDIOAMBIENTE (PRINCIPIO DNSH) </w:t>
      </w:r>
    </w:p>
    <w:p w14:paraId="600A3912" w14:textId="77777777" w:rsidR="008804BC" w:rsidRDefault="008804BC" w:rsidP="008804BC">
      <w:pPr>
        <w:rPr>
          <w:rFonts w:ascii="Arial" w:eastAsiaTheme="majorEastAsia" w:hAnsi="Arial" w:cs="Arial"/>
          <w:sz w:val="28"/>
          <w:highlight w:val="lightGray"/>
          <w:lang w:val="es-ES_tradnl"/>
        </w:rPr>
      </w:pPr>
    </w:p>
    <w:p w14:paraId="4E651C8E" w14:textId="77777777" w:rsidR="00B41CEF" w:rsidRPr="00B41CEF" w:rsidRDefault="00B41CEF" w:rsidP="00B41CEF">
      <w:pPr>
        <w:spacing w:after="120"/>
        <w:jc w:val="both"/>
        <w:rPr>
          <w:rFonts w:ascii="Arial" w:hAnsi="Arial" w:cs="Arial"/>
          <w:sz w:val="22"/>
        </w:rPr>
      </w:pPr>
      <w:bookmarkStart w:id="0" w:name="_Hlk187406312"/>
      <w:r w:rsidRPr="00B41CEF">
        <w:rPr>
          <w:rFonts w:ascii="Arial" w:hAnsi="Arial" w:cs="Arial"/>
          <w:sz w:val="22"/>
        </w:rPr>
        <w:t xml:space="preserve">Declaración responsable del cumplimiento del principio de no causar un perjuicio significativo a los seis objetivos medioambientales en el sentido del artículo 17 del Reglamento (UE) 2020/852 (principio DNSH) </w:t>
      </w:r>
    </w:p>
    <w:p w14:paraId="18055D63" w14:textId="77777777" w:rsidR="00B41CEF" w:rsidRPr="00B41CEF" w:rsidRDefault="00B41CEF" w:rsidP="00B41CEF">
      <w:pPr>
        <w:spacing w:after="120"/>
        <w:jc w:val="both"/>
        <w:rPr>
          <w:rFonts w:ascii="Arial" w:hAnsi="Arial" w:cs="Arial"/>
          <w:sz w:val="22"/>
        </w:rPr>
      </w:pPr>
    </w:p>
    <w:p w14:paraId="20DC64BA" w14:textId="77777777" w:rsidR="00B41CEF" w:rsidRPr="00B41CEF" w:rsidRDefault="00B41CEF" w:rsidP="00B41CEF">
      <w:pPr>
        <w:spacing w:after="120"/>
        <w:jc w:val="both"/>
        <w:rPr>
          <w:rFonts w:ascii="Arial" w:hAnsi="Arial" w:cs="Arial"/>
          <w:sz w:val="22"/>
        </w:rPr>
      </w:pPr>
      <w:r w:rsidRPr="00B41CEF">
        <w:rPr>
          <w:rFonts w:ascii="Arial" w:hAnsi="Arial" w:cs="Arial"/>
          <w:sz w:val="22"/>
        </w:rPr>
        <w:t>Información sobre la actuación en el Plan de Recuperación, Transformación y Resiliencia (PRTR)</w:t>
      </w:r>
    </w:p>
    <w:tbl>
      <w:tblPr>
        <w:tblStyle w:val="Tablaconcuadrcula1"/>
        <w:tblW w:w="0" w:type="auto"/>
        <w:tblLook w:val="04A0" w:firstRow="1" w:lastRow="0" w:firstColumn="1" w:lastColumn="0" w:noHBand="0" w:noVBand="1"/>
      </w:tblPr>
      <w:tblGrid>
        <w:gridCol w:w="4530"/>
        <w:gridCol w:w="4530"/>
      </w:tblGrid>
      <w:tr w:rsidR="00B41CEF" w:rsidRPr="00B41CEF" w14:paraId="7EC29147" w14:textId="77777777" w:rsidTr="00533793">
        <w:tc>
          <w:tcPr>
            <w:tcW w:w="4530" w:type="dxa"/>
          </w:tcPr>
          <w:p w14:paraId="241A1E79" w14:textId="77777777" w:rsidR="00B41CEF" w:rsidRDefault="00B41CEF" w:rsidP="00B41CEF">
            <w:pPr>
              <w:spacing w:after="120"/>
              <w:jc w:val="both"/>
              <w:rPr>
                <w:rFonts w:ascii="Arial" w:hAnsi="Arial" w:cs="Arial"/>
                <w:sz w:val="22"/>
              </w:rPr>
            </w:pPr>
            <w:r w:rsidRPr="00B41CEF">
              <w:rPr>
                <w:rFonts w:ascii="Arial" w:hAnsi="Arial" w:cs="Arial"/>
                <w:sz w:val="22"/>
              </w:rPr>
              <w:t>Identificación de la actuación</w:t>
            </w:r>
          </w:p>
          <w:p w14:paraId="4210EB2B" w14:textId="67829B2B" w:rsidR="000602DB" w:rsidRPr="00B41CEF" w:rsidRDefault="000602DB" w:rsidP="00B41CEF">
            <w:pPr>
              <w:spacing w:after="120"/>
              <w:jc w:val="both"/>
              <w:rPr>
                <w:rFonts w:ascii="Arial" w:hAnsi="Arial" w:cs="Arial"/>
                <w:sz w:val="22"/>
              </w:rPr>
            </w:pPr>
          </w:p>
        </w:tc>
        <w:tc>
          <w:tcPr>
            <w:tcW w:w="4530" w:type="dxa"/>
          </w:tcPr>
          <w:p w14:paraId="1E1AA1EC" w14:textId="1B74AE6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bookmarkStart w:id="1" w:name="_GoBack"/>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bookmarkEnd w:id="1"/>
            <w:r w:rsidRPr="00C223A2">
              <w:rPr>
                <w:rFonts w:ascii="Times New Roman" w:hAnsi="Times New Roman" w:cs="Times New Roman"/>
                <w:sz w:val="20"/>
                <w:szCs w:val="20"/>
              </w:rPr>
              <w:fldChar w:fldCharType="end"/>
            </w:r>
          </w:p>
        </w:tc>
      </w:tr>
      <w:tr w:rsidR="00B41CEF" w:rsidRPr="00B41CEF" w14:paraId="14D1EAD8" w14:textId="77777777" w:rsidTr="00533793">
        <w:tc>
          <w:tcPr>
            <w:tcW w:w="4530" w:type="dxa"/>
          </w:tcPr>
          <w:p w14:paraId="48000BAB" w14:textId="77777777" w:rsidR="00B41CEF" w:rsidRDefault="00B41CEF" w:rsidP="00B41CEF">
            <w:pPr>
              <w:spacing w:after="120"/>
              <w:jc w:val="both"/>
              <w:rPr>
                <w:rFonts w:ascii="Arial" w:hAnsi="Arial" w:cs="Arial"/>
                <w:sz w:val="22"/>
              </w:rPr>
            </w:pPr>
            <w:r w:rsidRPr="00B41CEF">
              <w:rPr>
                <w:rFonts w:ascii="Arial" w:hAnsi="Arial" w:cs="Arial"/>
                <w:sz w:val="22"/>
              </w:rPr>
              <w:t>Componente del PRTR al que pertenece la actividad</w:t>
            </w:r>
          </w:p>
          <w:p w14:paraId="094C59FE" w14:textId="11B501E5" w:rsidR="000602DB" w:rsidRPr="00B41CEF" w:rsidRDefault="000602DB" w:rsidP="00B41CEF">
            <w:pPr>
              <w:spacing w:after="120"/>
              <w:jc w:val="both"/>
              <w:rPr>
                <w:rFonts w:ascii="Arial" w:hAnsi="Arial" w:cs="Arial"/>
                <w:sz w:val="22"/>
              </w:rPr>
            </w:pPr>
          </w:p>
        </w:tc>
        <w:tc>
          <w:tcPr>
            <w:tcW w:w="4530" w:type="dxa"/>
          </w:tcPr>
          <w:p w14:paraId="512508DD" w14:textId="08A23322"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47606938" w14:textId="77777777" w:rsidTr="00533793">
        <w:tc>
          <w:tcPr>
            <w:tcW w:w="4530" w:type="dxa"/>
          </w:tcPr>
          <w:p w14:paraId="1C62CF1A" w14:textId="77777777" w:rsidR="00B41CEF" w:rsidRDefault="00B41CEF" w:rsidP="00B41CEF">
            <w:pPr>
              <w:spacing w:after="120"/>
              <w:rPr>
                <w:rFonts w:ascii="Arial" w:hAnsi="Arial" w:cs="Arial"/>
                <w:sz w:val="22"/>
              </w:rPr>
            </w:pPr>
            <w:r w:rsidRPr="00B41CEF">
              <w:rPr>
                <w:rFonts w:ascii="Arial" w:hAnsi="Arial" w:cs="Arial"/>
                <w:sz w:val="22"/>
              </w:rPr>
              <w:t xml:space="preserve">Medida (Reforma o Inversión) del componente PRTR al que pertenece la actividad indicando, en su caso, la </w:t>
            </w:r>
            <w:proofErr w:type="spellStart"/>
            <w:r w:rsidRPr="00B41CEF">
              <w:rPr>
                <w:rFonts w:ascii="Arial" w:hAnsi="Arial" w:cs="Arial"/>
                <w:sz w:val="22"/>
              </w:rPr>
              <w:t>submedida</w:t>
            </w:r>
            <w:proofErr w:type="spellEnd"/>
          </w:p>
          <w:p w14:paraId="542B0ACD" w14:textId="3363AB72" w:rsidR="000602DB" w:rsidRPr="00B41CEF" w:rsidRDefault="000602DB" w:rsidP="00B41CEF">
            <w:pPr>
              <w:spacing w:after="120"/>
              <w:rPr>
                <w:rFonts w:ascii="Arial" w:hAnsi="Arial" w:cs="Arial"/>
                <w:sz w:val="22"/>
              </w:rPr>
            </w:pPr>
          </w:p>
        </w:tc>
        <w:tc>
          <w:tcPr>
            <w:tcW w:w="4530" w:type="dxa"/>
          </w:tcPr>
          <w:p w14:paraId="124A4C5E" w14:textId="2875E44F"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71130808" w14:textId="77777777" w:rsidTr="00533793">
        <w:tc>
          <w:tcPr>
            <w:tcW w:w="4530" w:type="dxa"/>
          </w:tcPr>
          <w:p w14:paraId="4815BB4B" w14:textId="77777777" w:rsidR="00B41CEF" w:rsidRDefault="00B41CEF" w:rsidP="00B41CEF">
            <w:pPr>
              <w:spacing w:after="120"/>
              <w:jc w:val="both"/>
              <w:rPr>
                <w:rFonts w:ascii="Arial" w:hAnsi="Arial" w:cs="Arial"/>
                <w:sz w:val="22"/>
              </w:rPr>
            </w:pPr>
            <w:r w:rsidRPr="00B41CEF">
              <w:rPr>
                <w:rFonts w:ascii="Arial" w:hAnsi="Arial" w:cs="Arial"/>
                <w:sz w:val="22"/>
              </w:rPr>
              <w:t>Etiquetado climático y medioambiental asignado a la medida (Reforma o Inversión) o, en su caso, a la submedida del PRTR (Anexo VI, Reglamento 2021/241)</w:t>
            </w:r>
          </w:p>
          <w:p w14:paraId="58B17697" w14:textId="68165A9F" w:rsidR="000602DB" w:rsidRPr="00B41CEF" w:rsidRDefault="000602DB" w:rsidP="00B41CEF">
            <w:pPr>
              <w:spacing w:after="120"/>
              <w:jc w:val="both"/>
              <w:rPr>
                <w:rFonts w:ascii="Arial" w:hAnsi="Arial" w:cs="Arial"/>
                <w:sz w:val="22"/>
              </w:rPr>
            </w:pPr>
          </w:p>
        </w:tc>
        <w:tc>
          <w:tcPr>
            <w:tcW w:w="4530" w:type="dxa"/>
          </w:tcPr>
          <w:p w14:paraId="6BA34175" w14:textId="0717B41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22815B8" w14:textId="77777777" w:rsidR="00B41CEF" w:rsidRPr="00B41CEF" w:rsidRDefault="00B41CEF" w:rsidP="00B41CEF">
      <w:pPr>
        <w:spacing w:after="120"/>
        <w:jc w:val="both"/>
        <w:rPr>
          <w:rFonts w:ascii="Arial" w:hAnsi="Arial" w:cs="Arial"/>
          <w:sz w:val="22"/>
        </w:rPr>
      </w:pPr>
    </w:p>
    <w:p w14:paraId="56D5DC3B" w14:textId="77777777" w:rsidR="00B41CEF" w:rsidRPr="00B41CEF" w:rsidRDefault="00B41CEF" w:rsidP="00B41CEF">
      <w:pPr>
        <w:spacing w:after="120"/>
        <w:jc w:val="both"/>
        <w:rPr>
          <w:rFonts w:ascii="Arial" w:hAnsi="Arial" w:cs="Arial"/>
          <w:sz w:val="22"/>
        </w:rPr>
      </w:pPr>
    </w:p>
    <w:p w14:paraId="656E999A" w14:textId="24576E30" w:rsidR="00B41CEF" w:rsidRPr="00B41CEF" w:rsidRDefault="00B41CEF" w:rsidP="00B41CEF">
      <w:pPr>
        <w:spacing w:after="120"/>
        <w:jc w:val="both"/>
        <w:rPr>
          <w:rFonts w:ascii="Arial" w:hAnsi="Arial" w:cs="Arial"/>
          <w:sz w:val="22"/>
        </w:rPr>
      </w:pPr>
      <w:r w:rsidRPr="00B41CEF">
        <w:rPr>
          <w:rFonts w:ascii="Arial" w:hAnsi="Arial" w:cs="Arial"/>
          <w:sz w:val="22"/>
        </w:rPr>
        <w:t xml:space="preserve">D./Dª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710471">
        <w:rPr>
          <w:rFonts w:ascii="Times New Roman" w:hAnsi="Times New Roman" w:cs="Times New Roman"/>
          <w:sz w:val="20"/>
          <w:szCs w:val="20"/>
        </w:rPr>
        <w:t xml:space="preserve"> </w:t>
      </w:r>
      <w:r w:rsidRPr="00B41CEF">
        <w:rPr>
          <w:rFonts w:ascii="Arial" w:hAnsi="Arial" w:cs="Arial"/>
          <w:sz w:val="22"/>
        </w:rPr>
        <w:t>con NIF</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AE21E8">
        <w:rPr>
          <w:rFonts w:ascii="Arial" w:hAnsi="Arial" w:cs="Arial"/>
          <w:sz w:val="22"/>
        </w:rPr>
        <w:t>,</w:t>
      </w:r>
      <w:r w:rsidRPr="00B41CEF">
        <w:rPr>
          <w:rFonts w:ascii="Arial" w:hAnsi="Arial" w:cs="Arial"/>
          <w:sz w:val="22"/>
        </w:rPr>
        <w:t xml:space="preserve"> por sí mismo/a o en representación de la entidad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Con CIF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en calidad de</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Pr="00B41CEF">
        <w:rPr>
          <w:rFonts w:ascii="Arial" w:hAnsi="Arial" w:cs="Arial"/>
          <w:sz w:val="22"/>
        </w:rPr>
        <w:t>:</w:t>
      </w:r>
    </w:p>
    <w:p w14:paraId="5F079571" w14:textId="77777777" w:rsidR="00B41CEF" w:rsidRPr="00B41CEF" w:rsidRDefault="00B41CEF" w:rsidP="00B41CEF">
      <w:pPr>
        <w:spacing w:after="120"/>
        <w:jc w:val="both"/>
        <w:rPr>
          <w:rFonts w:ascii="Arial" w:hAnsi="Arial" w:cs="Arial"/>
          <w:sz w:val="22"/>
        </w:rPr>
      </w:pPr>
    </w:p>
    <w:p w14:paraId="40FCEA7D"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EXPONE </w:t>
      </w:r>
    </w:p>
    <w:p w14:paraId="41BCA077"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w:t>
      </w:r>
      <w:r w:rsidRPr="00B41CEF">
        <w:rPr>
          <w:rFonts w:ascii="Arial" w:hAnsi="Arial" w:cs="Arial"/>
          <w:sz w:val="22"/>
        </w:rPr>
        <w:lastRenderedPageBreak/>
        <w:t>inversiones sostenibles y por el que se modifica el Reglamento (UE) 2019/2088 (“Reglamento de Taxonomía”), y actuando como:</w:t>
      </w:r>
    </w:p>
    <w:p w14:paraId="7C64D403"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E7536">
        <w:rPr>
          <w:rFonts w:ascii="Arial" w:hAnsi="Arial" w:cs="Arial"/>
          <w:sz w:val="22"/>
        </w:rPr>
      </w:r>
      <w:r w:rsidR="001E7536">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Licitador</w:t>
      </w:r>
    </w:p>
    <w:p w14:paraId="43266EAD"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E7536">
        <w:rPr>
          <w:rFonts w:ascii="Arial" w:hAnsi="Arial" w:cs="Arial"/>
          <w:sz w:val="22"/>
        </w:rPr>
      </w:r>
      <w:r w:rsidR="001E7536">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Entidad encomendada</w:t>
      </w:r>
    </w:p>
    <w:p w14:paraId="3470B8CB"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E7536">
        <w:rPr>
          <w:rFonts w:ascii="Arial" w:hAnsi="Arial" w:cs="Arial"/>
          <w:sz w:val="22"/>
        </w:rPr>
      </w:r>
      <w:r w:rsidR="001E7536">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Partes que suscriben el convenio</w:t>
      </w:r>
    </w:p>
    <w:p w14:paraId="636E0455"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E7536">
        <w:rPr>
          <w:rFonts w:ascii="Arial" w:hAnsi="Arial" w:cs="Arial"/>
          <w:sz w:val="22"/>
        </w:rPr>
      </w:r>
      <w:r w:rsidR="001E7536">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Persona solicitante de la ayuda </w:t>
      </w:r>
    </w:p>
    <w:p w14:paraId="095A207F" w14:textId="77777777" w:rsidR="00B41CEF" w:rsidRDefault="00B41CEF" w:rsidP="0017579C">
      <w:pPr>
        <w:spacing w:after="120" w:line="312" w:lineRule="auto"/>
        <w:jc w:val="both"/>
        <w:rPr>
          <w:rFonts w:ascii="Arial" w:hAnsi="Arial" w:cs="Arial"/>
          <w:color w:val="000000"/>
          <w:sz w:val="22"/>
        </w:rPr>
      </w:pPr>
    </w:p>
    <w:p w14:paraId="36708D63" w14:textId="0EA920C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7989266B" w14:textId="7A366E9A"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lastRenderedPageBreak/>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w:t>
      </w:r>
      <w:bookmarkStart w:id="2" w:name="_Hlk187405965"/>
      <w:r w:rsidRPr="0017579C">
        <w:rPr>
          <w:rFonts w:ascii="Arial" w:hAnsi="Arial" w:cs="Arial"/>
          <w:color w:val="000000"/>
          <w:sz w:val="22"/>
        </w:rPr>
        <w:t>a la Propuesta de Decisión de Ejecución del Consejo relativa a la aprobación de la evaluación del plan de recuperación y resiliencia de España y a su correspondiente 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bookmarkEnd w:id="2"/>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4011CC46" w:rsidR="008804BC" w:rsidRPr="0017579C" w:rsidRDefault="00710471" w:rsidP="007466CD">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bookmarkEnd w:id="0"/>
    <w:p w14:paraId="12E9D9F1" w14:textId="77777777" w:rsidR="008804BC" w:rsidRPr="0017579C" w:rsidRDefault="008804BC" w:rsidP="008804BC">
      <w:pPr>
        <w:rPr>
          <w:rFonts w:ascii="Arial" w:hAnsi="Arial" w:cs="Arial"/>
          <w:sz w:val="22"/>
        </w:rPr>
      </w:pPr>
    </w:p>
    <w:sectPr w:rsidR="008804BC" w:rsidRPr="0017579C"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9DDE" w14:textId="77777777" w:rsidR="009C30B6" w:rsidRDefault="009C30B6" w:rsidP="00EE6A90">
      <w:pPr>
        <w:spacing w:after="0" w:line="240" w:lineRule="auto"/>
      </w:pPr>
      <w:r>
        <w:separator/>
      </w:r>
    </w:p>
  </w:endnote>
  <w:endnote w:type="continuationSeparator" w:id="0">
    <w:p w14:paraId="01AA3775" w14:textId="77777777" w:rsidR="009C30B6" w:rsidRDefault="009C30B6"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16D5" w14:textId="77777777" w:rsidR="00D27704" w:rsidRDefault="00D2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BAE6" w14:textId="77777777" w:rsidR="009C30B6" w:rsidRDefault="009C30B6" w:rsidP="00EE6A90">
      <w:pPr>
        <w:spacing w:after="0" w:line="240" w:lineRule="auto"/>
      </w:pPr>
      <w:r>
        <w:separator/>
      </w:r>
    </w:p>
  </w:footnote>
  <w:footnote w:type="continuationSeparator" w:id="0">
    <w:p w14:paraId="53D61254" w14:textId="77777777" w:rsidR="009C30B6" w:rsidRDefault="009C30B6"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443" w14:textId="77777777" w:rsidR="00D27704" w:rsidRDefault="00D2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D86313D" w:rsidR="002F0770" w:rsidRDefault="00D27704"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2C4B9D18">
          <wp:simplePos x="0" y="0"/>
          <wp:positionH relativeFrom="margin">
            <wp:posOffset>-292735</wp:posOffset>
          </wp:positionH>
          <wp:positionV relativeFrom="page">
            <wp:posOffset>235077</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414136E0">
          <wp:simplePos x="0" y="0"/>
          <wp:positionH relativeFrom="column">
            <wp:posOffset>1397635</wp:posOffset>
          </wp:positionH>
          <wp:positionV relativeFrom="page">
            <wp:posOffset>314960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4C10E6D3">
          <wp:simplePos x="0" y="0"/>
          <wp:positionH relativeFrom="column">
            <wp:posOffset>3749675</wp:posOffset>
          </wp:positionH>
          <wp:positionV relativeFrom="page">
            <wp:posOffset>308610</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0EleP1gdeubEv4rhhZ2yDbzxa7AGMCTnlHkONegRStRS+0D4xU+8rBBVo+oL7PjTpeEJ03r6t46L4+lzqMLdg==" w:salt="arQbkqfJesLNBqyDRDVQ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5271"/>
    <w:rsid w:val="0004703D"/>
    <w:rsid w:val="00047060"/>
    <w:rsid w:val="000478B5"/>
    <w:rsid w:val="00047BDC"/>
    <w:rsid w:val="00053C38"/>
    <w:rsid w:val="00055C16"/>
    <w:rsid w:val="000602DB"/>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E7536"/>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2445"/>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0EFB"/>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471"/>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66CD"/>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656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E21E8"/>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1CEF"/>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27704"/>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 w:type="table" w:customStyle="1" w:styleId="Tablaconcuadrcula1">
    <w:name w:val="Tabla con cuadrícula1"/>
    <w:basedOn w:val="Tablanormal"/>
    <w:next w:val="Tablaconcuadrcula"/>
    <w:uiPriority w:val="39"/>
    <w:rsid w:val="00B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DCD14-2203-4709-AB98-7C2E06AE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9516</TotalTime>
  <Pages>4</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Cristina Benito Garcia</cp:lastModifiedBy>
  <cp:revision>283</cp:revision>
  <cp:lastPrinted>2024-05-07T05:39:00Z</cp:lastPrinted>
  <dcterms:created xsi:type="dcterms:W3CDTF">2024-02-09T12:57:00Z</dcterms:created>
  <dcterms:modified xsi:type="dcterms:W3CDTF">2025-02-14T07:49:00Z</dcterms:modified>
</cp:coreProperties>
</file>